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14" w:rsidRPr="00553895" w:rsidRDefault="00AD5B14" w:rsidP="005B2EC3">
      <w:pPr>
        <w:shd w:val="clear" w:color="auto" w:fill="FFFFFF"/>
        <w:spacing w:before="230" w:after="58" w:line="240" w:lineRule="auto"/>
        <w:jc w:val="center"/>
        <w:outlineLvl w:val="2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53895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Рекомендации о порядке действий граждан при столкновении с фактами коррупции</w:t>
      </w:r>
    </w:p>
    <w:p w:rsidR="00AD5B14" w:rsidRPr="005B2EC3" w:rsidRDefault="00AD5B14" w:rsidP="005B2EC3">
      <w:pPr>
        <w:shd w:val="clear" w:color="auto" w:fill="FFFFFF"/>
        <w:spacing w:before="115" w:after="0" w:line="207" w:lineRule="atLeast"/>
        <w:rPr>
          <w:rFonts w:ascii="Arial" w:hAnsi="Arial" w:cs="Arial"/>
          <w:color w:val="2C2B2B"/>
          <w:sz w:val="15"/>
          <w:szCs w:val="15"/>
          <w:lang w:eastAsia="ru-RU"/>
        </w:rPr>
      </w:pPr>
      <w:r w:rsidRPr="00314FB1">
        <w:rPr>
          <w:rFonts w:ascii="Arial" w:hAnsi="Arial" w:cs="Arial"/>
          <w:noProof/>
          <w:color w:val="2C2B2B"/>
          <w:sz w:val="15"/>
          <w:szCs w:val="1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orruption" style="width:261pt;height:74.25pt;visibility:visible">
            <v:imagedata r:id="rId4" o:title=""/>
          </v:shape>
        </w:pict>
      </w:r>
    </w:p>
    <w:p w:rsidR="00AD5B14" w:rsidRPr="005B2EC3" w:rsidRDefault="00AD5B14" w:rsidP="005B2EC3">
      <w:pPr>
        <w:shd w:val="clear" w:color="auto" w:fill="FFFFFF"/>
        <w:spacing w:before="230" w:after="58" w:line="240" w:lineRule="auto"/>
        <w:jc w:val="center"/>
        <w:outlineLvl w:val="1"/>
        <w:rPr>
          <w:rFonts w:ascii="Arial" w:hAnsi="Arial" w:cs="Arial"/>
          <w:color w:val="333333"/>
          <w:sz w:val="23"/>
          <w:szCs w:val="23"/>
          <w:lang w:eastAsia="ru-RU"/>
        </w:rPr>
      </w:pPr>
      <w:r w:rsidRPr="005B2EC3">
        <w:rPr>
          <w:rFonts w:ascii="Arial" w:hAnsi="Arial" w:cs="Arial"/>
          <w:color w:val="333333"/>
          <w:sz w:val="23"/>
          <w:szCs w:val="23"/>
          <w:lang w:eastAsia="ru-RU"/>
        </w:rPr>
        <w:t>Если Вы столкнулись с фактами коррупции, Вам следует:</w:t>
      </w:r>
    </w:p>
    <w:p w:rsidR="00AD5B14" w:rsidRPr="00553895" w:rsidRDefault="00AD5B14" w:rsidP="00553895">
      <w:pPr>
        <w:shd w:val="clear" w:color="auto" w:fill="FFFFFF"/>
        <w:spacing w:before="115" w:after="0" w:line="207" w:lineRule="atLeast"/>
        <w:jc w:val="both"/>
        <w:rPr>
          <w:rFonts w:ascii="Times New Roman" w:hAnsi="Times New Roman"/>
          <w:color w:val="2C2B2B"/>
          <w:sz w:val="20"/>
          <w:szCs w:val="20"/>
          <w:lang w:eastAsia="ru-RU"/>
        </w:rPr>
      </w:pPr>
      <w:r w:rsidRPr="00553895">
        <w:rPr>
          <w:rFonts w:ascii="Times New Roman" w:hAnsi="Times New Roman"/>
          <w:color w:val="2C2B2B"/>
          <w:sz w:val="20"/>
          <w:szCs w:val="20"/>
          <w:lang w:eastAsia="ru-RU"/>
        </w:rPr>
        <w:t>– вести себя крайне осторожно, вежливо, но без заискивания, не допуская опрометчивых высказываний, которые могли бы трактоваться либо как готовность, либо как отказ дать взятку или совершить подкуп;</w:t>
      </w:r>
    </w:p>
    <w:p w:rsidR="00AD5B14" w:rsidRPr="00553895" w:rsidRDefault="00AD5B14" w:rsidP="00553895">
      <w:pPr>
        <w:shd w:val="clear" w:color="auto" w:fill="FFFFFF"/>
        <w:spacing w:before="115" w:after="0" w:line="207" w:lineRule="atLeast"/>
        <w:jc w:val="both"/>
        <w:rPr>
          <w:rFonts w:ascii="Times New Roman" w:hAnsi="Times New Roman"/>
          <w:color w:val="2C2B2B"/>
          <w:sz w:val="20"/>
          <w:szCs w:val="20"/>
          <w:lang w:eastAsia="ru-RU"/>
        </w:rPr>
      </w:pPr>
      <w:r w:rsidRPr="00553895">
        <w:rPr>
          <w:rFonts w:ascii="Times New Roman" w:hAnsi="Times New Roman"/>
          <w:color w:val="2C2B2B"/>
          <w:sz w:val="20"/>
          <w:szCs w:val="20"/>
          <w:lang w:eastAsia="ru-RU"/>
        </w:rPr>
        <w:t>– внимательно выслушать и точно запомнить поставленные условия (размеры сумм, наименование товара и характер услуг, сроки и способы передачи взятки, форму подкупа, последовательность решения вопросов); 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</w:t>
      </w:r>
    </w:p>
    <w:p w:rsidR="00AD5B14" w:rsidRPr="00553895" w:rsidRDefault="00AD5B14" w:rsidP="00553895">
      <w:pPr>
        <w:shd w:val="clear" w:color="auto" w:fill="FFFFFF"/>
        <w:spacing w:before="115" w:after="0" w:line="207" w:lineRule="atLeast"/>
        <w:jc w:val="both"/>
        <w:rPr>
          <w:rFonts w:ascii="Times New Roman" w:hAnsi="Times New Roman"/>
          <w:color w:val="2C2B2B"/>
          <w:sz w:val="20"/>
          <w:szCs w:val="20"/>
          <w:lang w:eastAsia="ru-RU"/>
        </w:rPr>
      </w:pPr>
      <w:r w:rsidRPr="00553895">
        <w:rPr>
          <w:rFonts w:ascii="Times New Roman" w:hAnsi="Times New Roman"/>
          <w:color w:val="2C2B2B"/>
          <w:sz w:val="20"/>
          <w:szCs w:val="20"/>
          <w:lang w:eastAsia="ru-RU"/>
        </w:rPr>
        <w:t>– поинтересоваться у собеседника о гарантиях решения вопроса в случае дачи взятки или совершения подкупа;</w:t>
      </w:r>
    </w:p>
    <w:p w:rsidR="00AD5B14" w:rsidRPr="00553895" w:rsidRDefault="00AD5B14" w:rsidP="00553895">
      <w:pPr>
        <w:shd w:val="clear" w:color="auto" w:fill="FFFFFF"/>
        <w:spacing w:before="115" w:after="0" w:line="207" w:lineRule="atLeast"/>
        <w:jc w:val="both"/>
        <w:rPr>
          <w:rFonts w:ascii="Times New Roman" w:hAnsi="Times New Roman"/>
          <w:color w:val="2C2B2B"/>
          <w:sz w:val="20"/>
          <w:szCs w:val="20"/>
          <w:lang w:eastAsia="ru-RU"/>
        </w:rPr>
      </w:pPr>
      <w:r w:rsidRPr="00553895">
        <w:rPr>
          <w:rFonts w:ascii="Times New Roman" w:hAnsi="Times New Roman"/>
          <w:color w:val="2C2B2B"/>
          <w:sz w:val="20"/>
          <w:szCs w:val="20"/>
          <w:lang w:eastAsia="ru-RU"/>
        </w:rPr>
        <w:t>– не беря инициативу в разговоре на себя, позволить потенциальному взяткополучателю «выговориться», сообщить как можно больше информации.</w:t>
      </w:r>
    </w:p>
    <w:p w:rsidR="00AD5B14" w:rsidRPr="00553895" w:rsidRDefault="00AD5B14" w:rsidP="00553895">
      <w:pPr>
        <w:shd w:val="clear" w:color="auto" w:fill="FFFFFF"/>
        <w:spacing w:before="115" w:after="0" w:line="207" w:lineRule="atLeast"/>
        <w:jc w:val="both"/>
        <w:rPr>
          <w:rFonts w:ascii="Times New Roman" w:hAnsi="Times New Roman"/>
          <w:color w:val="2C2B2B"/>
          <w:sz w:val="20"/>
          <w:szCs w:val="20"/>
          <w:lang w:eastAsia="ru-RU"/>
        </w:rPr>
      </w:pPr>
      <w:r w:rsidRPr="00553895">
        <w:rPr>
          <w:rFonts w:ascii="Times New Roman" w:hAnsi="Times New Roman"/>
          <w:color w:val="2C2B2B"/>
          <w:sz w:val="20"/>
          <w:szCs w:val="20"/>
          <w:lang w:eastAsia="ru-RU"/>
        </w:rPr>
        <w:t>– Чтобы пресечь деятельность взяточника, надлежит обратиться с устным или письменным сообщением о готовящемся преступлении в отделение полиции по месту жительства или подготовить заявление в прокуратуру.</w:t>
      </w:r>
    </w:p>
    <w:p w:rsidR="00AD5B14" w:rsidRPr="00553895" w:rsidRDefault="00AD5B14" w:rsidP="00553895">
      <w:pPr>
        <w:shd w:val="clear" w:color="auto" w:fill="FFFFFF"/>
        <w:spacing w:before="115" w:after="0" w:line="207" w:lineRule="atLeast"/>
        <w:jc w:val="both"/>
        <w:rPr>
          <w:rFonts w:ascii="Times New Roman" w:hAnsi="Times New Roman"/>
          <w:color w:val="2C2B2B"/>
          <w:sz w:val="20"/>
          <w:szCs w:val="20"/>
          <w:lang w:eastAsia="ru-RU"/>
        </w:rPr>
      </w:pPr>
      <w:r w:rsidRPr="00553895">
        <w:rPr>
          <w:rFonts w:ascii="Times New Roman" w:hAnsi="Times New Roman"/>
          <w:color w:val="2C2B2B"/>
          <w:sz w:val="20"/>
          <w:szCs w:val="20"/>
          <w:lang w:eastAsia="ru-RU"/>
        </w:rPr>
        <w:t>При обращении гражданину необходимо изложить суть проблемы, рассказать, каким образом на него пытаются воздействовать. Здесь пригодятся все те подробности, которые гражданин запомнил в кабинете вымогателя. В беседе с оперативниками ГУЭБиПК гражданин будет проинструктирован о том, что ему делать дальше, чтобы вывести преступника на чистую воду.</w:t>
      </w:r>
    </w:p>
    <w:p w:rsidR="00AD5B14" w:rsidRPr="00553895" w:rsidRDefault="00AD5B14" w:rsidP="005B2EC3">
      <w:pPr>
        <w:shd w:val="clear" w:color="auto" w:fill="FFFFFF"/>
        <w:spacing w:before="115" w:after="0" w:line="207" w:lineRule="atLeast"/>
        <w:rPr>
          <w:rFonts w:ascii="Times New Roman" w:hAnsi="Times New Roman"/>
          <w:color w:val="2C2B2B"/>
          <w:sz w:val="20"/>
          <w:szCs w:val="20"/>
          <w:lang w:eastAsia="ru-RU"/>
        </w:rPr>
      </w:pPr>
      <w:r w:rsidRPr="00553895">
        <w:rPr>
          <w:rFonts w:ascii="Times New Roman" w:hAnsi="Times New Roman"/>
          <w:b/>
          <w:bCs/>
          <w:color w:val="FF0000"/>
          <w:sz w:val="20"/>
          <w:szCs w:val="20"/>
          <w:lang w:eastAsia="ru-RU"/>
        </w:rPr>
        <w:t>Помните: правоохранительные органы располагают широчайшим спектром возможностей по борьбе с коррупцией, но без обращений и активной помощи граждан эта борьба значительно замедляется! Победим коррупцию вместе!</w:t>
      </w:r>
    </w:p>
    <w:p w:rsidR="00AD5B14" w:rsidRPr="00553895" w:rsidRDefault="00AD5B14" w:rsidP="005B2EC3">
      <w:pPr>
        <w:shd w:val="clear" w:color="auto" w:fill="FFFFFF"/>
        <w:spacing w:before="230" w:after="58" w:line="240" w:lineRule="auto"/>
        <w:jc w:val="center"/>
        <w:outlineLvl w:val="1"/>
        <w:rPr>
          <w:rFonts w:ascii="Times New Roman" w:hAnsi="Times New Roman"/>
          <w:b/>
          <w:color w:val="333333"/>
          <w:sz w:val="20"/>
          <w:szCs w:val="20"/>
          <w:lang w:eastAsia="ru-RU"/>
        </w:rPr>
      </w:pPr>
      <w:r w:rsidRPr="00553895">
        <w:rPr>
          <w:rFonts w:ascii="Times New Roman" w:hAnsi="Times New Roman"/>
          <w:b/>
          <w:color w:val="333333"/>
          <w:sz w:val="20"/>
          <w:szCs w:val="20"/>
          <w:lang w:eastAsia="ru-RU"/>
        </w:rPr>
        <w:t>Куда обращаться по фактам коррупции</w:t>
      </w:r>
    </w:p>
    <w:p w:rsidR="00AD5B14" w:rsidRPr="00553895" w:rsidRDefault="00AD5B14" w:rsidP="00553895">
      <w:pPr>
        <w:shd w:val="clear" w:color="auto" w:fill="FFFFFF"/>
        <w:spacing w:before="115" w:after="0" w:line="207" w:lineRule="atLeast"/>
        <w:ind w:firstLine="708"/>
        <w:jc w:val="both"/>
        <w:rPr>
          <w:rFonts w:ascii="Times New Roman" w:hAnsi="Times New Roman"/>
          <w:color w:val="2C2B2B"/>
          <w:sz w:val="20"/>
          <w:szCs w:val="20"/>
          <w:lang w:eastAsia="ru-RU"/>
        </w:rPr>
      </w:pPr>
      <w:r w:rsidRPr="00553895">
        <w:rPr>
          <w:rFonts w:ascii="Times New Roman" w:hAnsi="Times New Roman"/>
          <w:color w:val="2C2B2B"/>
          <w:sz w:val="20"/>
          <w:szCs w:val="20"/>
          <w:lang w:eastAsia="ru-RU"/>
        </w:rPr>
        <w:t>Уважаемые граждане! О всех случаях вымогатетельства взятки, ставших вам известными Вы можете со</w:t>
      </w:r>
      <w:r>
        <w:rPr>
          <w:rFonts w:ascii="Times New Roman" w:hAnsi="Times New Roman"/>
          <w:color w:val="2C2B2B"/>
          <w:sz w:val="20"/>
          <w:szCs w:val="20"/>
          <w:lang w:eastAsia="ru-RU"/>
        </w:rPr>
        <w:t>о</w:t>
      </w:r>
      <w:r w:rsidRPr="00553895">
        <w:rPr>
          <w:rFonts w:ascii="Times New Roman" w:hAnsi="Times New Roman"/>
          <w:color w:val="2C2B2B"/>
          <w:sz w:val="20"/>
          <w:szCs w:val="20"/>
          <w:lang w:eastAsia="ru-RU"/>
        </w:rPr>
        <w:t xml:space="preserve">бщать по следующим телефонам: </w:t>
      </w:r>
      <w:r w:rsidRPr="00553895">
        <w:rPr>
          <w:rFonts w:ascii="Times New Roman" w:hAnsi="Times New Roman"/>
          <w:b/>
          <w:bCs/>
          <w:color w:val="2C2B2B"/>
          <w:sz w:val="20"/>
          <w:szCs w:val="20"/>
          <w:lang w:eastAsia="ru-RU"/>
        </w:rPr>
        <w:t>Телефон доверия” МВД по Республике Башкортостан 128</w:t>
      </w:r>
    </w:p>
    <w:p w:rsidR="00AD5B14" w:rsidRPr="00553895" w:rsidRDefault="00AD5B14" w:rsidP="00553895">
      <w:pPr>
        <w:shd w:val="clear" w:color="auto" w:fill="FFFFFF"/>
        <w:spacing w:before="115" w:after="0" w:line="207" w:lineRule="atLeast"/>
        <w:ind w:firstLine="708"/>
        <w:jc w:val="both"/>
        <w:rPr>
          <w:rFonts w:ascii="Times New Roman" w:hAnsi="Times New Roman"/>
          <w:color w:val="2C2B2B"/>
          <w:sz w:val="20"/>
          <w:szCs w:val="20"/>
          <w:lang w:eastAsia="ru-RU"/>
        </w:rPr>
      </w:pPr>
      <w:r w:rsidRPr="00553895">
        <w:rPr>
          <w:rFonts w:ascii="Times New Roman" w:hAnsi="Times New Roman"/>
          <w:color w:val="2C2B2B"/>
          <w:sz w:val="20"/>
          <w:szCs w:val="20"/>
          <w:lang w:eastAsia="ru-RU"/>
        </w:rPr>
        <w:t>При обращении гражданину необходимо изложить суть проблемы, рассказать, каким образом на него пытаются воздействовать. Здесь пригодятся все те подробности, которые гражданин запомнил в кабинете коррупционера. Гражданин будет проинструктирован о том, что ему делать дальше, чтобы вывести преступника на чистую воду.</w:t>
      </w:r>
    </w:p>
    <w:p w:rsidR="00AD5B14" w:rsidRPr="00553895" w:rsidRDefault="00AD5B14" w:rsidP="00553895">
      <w:pPr>
        <w:shd w:val="clear" w:color="auto" w:fill="FFFFFF"/>
        <w:spacing w:before="115" w:after="0" w:line="207" w:lineRule="atLeast"/>
        <w:ind w:firstLine="708"/>
        <w:jc w:val="both"/>
        <w:rPr>
          <w:rFonts w:ascii="Times New Roman" w:hAnsi="Times New Roman"/>
          <w:color w:val="2C2B2B"/>
          <w:sz w:val="20"/>
          <w:szCs w:val="20"/>
          <w:lang w:eastAsia="ru-RU"/>
        </w:rPr>
      </w:pPr>
      <w:r w:rsidRPr="00553895">
        <w:rPr>
          <w:rFonts w:ascii="Times New Roman" w:hAnsi="Times New Roman"/>
          <w:color w:val="2C2B2B"/>
          <w:sz w:val="20"/>
          <w:szCs w:val="20"/>
          <w:lang w:eastAsia="ru-RU"/>
        </w:rPr>
        <w:t>Помните: 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AD5B14" w:rsidRPr="00553895" w:rsidRDefault="00AD5B14" w:rsidP="00EC5093">
      <w:pPr>
        <w:shd w:val="clear" w:color="auto" w:fill="FFFFFF"/>
        <w:spacing w:before="115" w:after="0" w:line="207" w:lineRule="atLeast"/>
        <w:rPr>
          <w:rFonts w:ascii="Times New Roman" w:hAnsi="Times New Roman"/>
          <w:sz w:val="20"/>
          <w:szCs w:val="20"/>
        </w:rPr>
      </w:pPr>
      <w:r w:rsidRPr="00553895">
        <w:rPr>
          <w:rFonts w:ascii="Times New Roman" w:hAnsi="Times New Roman"/>
          <w:b/>
          <w:bCs/>
          <w:color w:val="2C2B2B"/>
          <w:sz w:val="20"/>
          <w:szCs w:val="20"/>
          <w:lang w:eastAsia="ru-RU"/>
        </w:rPr>
        <w:t>Информацию о коррупционных действиях Вы можете направлять на email:</w:t>
      </w:r>
      <w:hyperlink r:id="rId5" w:history="1">
        <w:r w:rsidRPr="00EC5093">
          <w:rPr>
            <w:rStyle w:val="Hyperlink"/>
          </w:rPr>
          <w:t>mailto:mvdpriem@mail.ru</w:t>
        </w:r>
      </w:hyperlink>
      <w:r w:rsidRPr="00553895">
        <w:rPr>
          <w:rFonts w:ascii="Times New Roman" w:hAnsi="Times New Roman"/>
          <w:sz w:val="20"/>
          <w:szCs w:val="20"/>
        </w:rPr>
        <w:t xml:space="preserve"> </w:t>
      </w:r>
    </w:p>
    <w:p w:rsidR="00AD5B14" w:rsidRPr="00553895" w:rsidRDefault="00AD5B14">
      <w:pPr>
        <w:rPr>
          <w:rFonts w:ascii="Times New Roman" w:hAnsi="Times New Roman"/>
          <w:sz w:val="20"/>
          <w:szCs w:val="20"/>
        </w:rPr>
      </w:pPr>
    </w:p>
    <w:sectPr w:rsidR="00AD5B14" w:rsidRPr="00553895" w:rsidSect="0016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C3"/>
    <w:rsid w:val="00164965"/>
    <w:rsid w:val="00314FB1"/>
    <w:rsid w:val="00553895"/>
    <w:rsid w:val="005B2EC3"/>
    <w:rsid w:val="00753052"/>
    <w:rsid w:val="00931D39"/>
    <w:rsid w:val="00A51D39"/>
    <w:rsid w:val="00AD5B14"/>
    <w:rsid w:val="00B656E6"/>
    <w:rsid w:val="00DE6A81"/>
    <w:rsid w:val="00E53702"/>
    <w:rsid w:val="00EC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6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B2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5B2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2EC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2EC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5B2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B2EC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B2E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dpriem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388</Words>
  <Characters>2213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о порядке действий граждан при столкновении с фактами коррупции</dc:title>
  <dc:subject/>
  <dc:creator>User</dc:creator>
  <cp:keywords/>
  <dc:description/>
  <cp:lastModifiedBy>Ленинский</cp:lastModifiedBy>
  <cp:revision>2</cp:revision>
  <dcterms:created xsi:type="dcterms:W3CDTF">2017-07-10T10:54:00Z</dcterms:created>
  <dcterms:modified xsi:type="dcterms:W3CDTF">2017-07-10T10:54:00Z</dcterms:modified>
</cp:coreProperties>
</file>